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578A" w14:textId="77777777" w:rsidR="00C76B60" w:rsidRPr="00A57728" w:rsidRDefault="00C76B60" w:rsidP="00C76B60">
      <w:pPr>
        <w:jc w:val="center"/>
        <w:rPr>
          <w:color w:val="4F81BD" w:themeColor="accent1"/>
        </w:rPr>
      </w:pPr>
      <w:r w:rsidRPr="00A57728">
        <w:rPr>
          <w:noProof/>
          <w:color w:val="4F81BD" w:themeColor="accent1"/>
          <w:sz w:val="20"/>
          <w:szCs w:val="20"/>
        </w:rPr>
        <w:drawing>
          <wp:inline distT="0" distB="0" distL="0" distR="0" wp14:anchorId="2D4B34DB" wp14:editId="39377C4B">
            <wp:extent cx="257175" cy="295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F4464" w14:textId="77777777" w:rsidR="00C76B60" w:rsidRPr="00A57728" w:rsidRDefault="00C76B60" w:rsidP="00C76B60">
      <w:pPr>
        <w:jc w:val="center"/>
        <w:rPr>
          <w:rFonts w:cs="Calibri"/>
          <w:color w:val="4F81BD" w:themeColor="accent1"/>
          <w:sz w:val="20"/>
          <w:szCs w:val="20"/>
        </w:rPr>
      </w:pPr>
      <w:r w:rsidRPr="00A57728">
        <w:rPr>
          <w:rFonts w:cs="Calibri"/>
          <w:color w:val="4F81BD" w:themeColor="accent1"/>
          <w:sz w:val="20"/>
          <w:szCs w:val="20"/>
        </w:rPr>
        <w:t>Ministero dell’Istruzione</w:t>
      </w:r>
    </w:p>
    <w:p w14:paraId="0C4F8274" w14:textId="77777777" w:rsidR="00C76B60" w:rsidRPr="00A57728" w:rsidRDefault="00C76B60" w:rsidP="00C76B60">
      <w:pPr>
        <w:jc w:val="center"/>
        <w:rPr>
          <w:rFonts w:cs="Calibri"/>
          <w:color w:val="4F81BD" w:themeColor="accent1"/>
          <w:sz w:val="20"/>
          <w:szCs w:val="20"/>
        </w:rPr>
      </w:pPr>
      <w:r w:rsidRPr="00A57728">
        <w:rPr>
          <w:rFonts w:cs="Calibri"/>
          <w:color w:val="4F81BD" w:themeColor="accent1"/>
          <w:sz w:val="20"/>
          <w:szCs w:val="20"/>
        </w:rPr>
        <w:t>Ufficio Scolastico Regionale per il Lazio</w:t>
      </w:r>
    </w:p>
    <w:p w14:paraId="614C529D" w14:textId="77777777" w:rsidR="00C76B60" w:rsidRPr="00A57728" w:rsidRDefault="00C76B60" w:rsidP="00C76B60">
      <w:pPr>
        <w:tabs>
          <w:tab w:val="center" w:pos="4935"/>
        </w:tabs>
        <w:jc w:val="center"/>
        <w:rPr>
          <w:rFonts w:eastAsia="Batang" w:cs="Calibri"/>
          <w:b/>
          <w:color w:val="4F81BD" w:themeColor="accent1"/>
        </w:rPr>
      </w:pPr>
      <w:r w:rsidRPr="00A57728">
        <w:rPr>
          <w:rFonts w:eastAsia="Batang" w:cs="Calibri"/>
          <w:b/>
          <w:color w:val="4F81BD" w:themeColor="accent1"/>
        </w:rPr>
        <w:t>ISTITUTO COMPRENSIVO STATALE ESPERIA</w:t>
      </w:r>
    </w:p>
    <w:p w14:paraId="480A2CE6" w14:textId="77777777" w:rsidR="00C76B60" w:rsidRPr="00A57728" w:rsidRDefault="00C76B60" w:rsidP="00C76B60">
      <w:pPr>
        <w:ind w:left="-180"/>
        <w:jc w:val="center"/>
        <w:rPr>
          <w:color w:val="4F81BD" w:themeColor="accent1"/>
        </w:rPr>
      </w:pPr>
      <w:r w:rsidRPr="00A57728">
        <w:rPr>
          <w:rFonts w:cs="Calibri"/>
          <w:color w:val="4F81BD" w:themeColor="accent1"/>
          <w:sz w:val="16"/>
          <w:szCs w:val="16"/>
        </w:rPr>
        <w:t xml:space="preserve">Sede centrale e segreteria: Esperia (FR) Via San Rocco, </w:t>
      </w:r>
      <w:proofErr w:type="gramStart"/>
      <w:r w:rsidRPr="00A57728">
        <w:rPr>
          <w:rFonts w:cs="Calibri"/>
          <w:color w:val="4F81BD" w:themeColor="accent1"/>
          <w:sz w:val="16"/>
          <w:szCs w:val="16"/>
        </w:rPr>
        <w:t>5  CAP</w:t>
      </w:r>
      <w:proofErr w:type="gramEnd"/>
      <w:r w:rsidRPr="00A57728">
        <w:rPr>
          <w:rFonts w:cs="Calibri"/>
          <w:color w:val="4F81BD" w:themeColor="accent1"/>
          <w:sz w:val="16"/>
          <w:szCs w:val="16"/>
        </w:rPr>
        <w:t xml:space="preserve"> 03045 – Tel. 0776938023 – Fax 0776938135 - web: www.icesperia.it</w:t>
      </w:r>
    </w:p>
    <w:p w14:paraId="4969418E" w14:textId="77777777" w:rsidR="00C76B60" w:rsidRPr="00A57728" w:rsidRDefault="00C76B60" w:rsidP="00C76B60">
      <w:pPr>
        <w:ind w:left="-180"/>
        <w:jc w:val="center"/>
        <w:rPr>
          <w:color w:val="4F81BD" w:themeColor="accent1"/>
        </w:rPr>
      </w:pPr>
      <w:r w:rsidRPr="00A57728">
        <w:rPr>
          <w:rFonts w:cs="Calibri"/>
          <w:color w:val="4F81BD" w:themeColor="accent1"/>
          <w:sz w:val="16"/>
          <w:szCs w:val="16"/>
        </w:rPr>
        <w:t xml:space="preserve">Codice Fiscale: 81004630604 - Codice Meccanografico: FRIC80300L - Codice Univoco Ufficio: UF24U1 - Codice Attività: 853110 </w:t>
      </w:r>
    </w:p>
    <w:p w14:paraId="6604C1CB" w14:textId="77777777" w:rsidR="00C76B60" w:rsidRPr="00A57728" w:rsidRDefault="00C76B60" w:rsidP="00C76B60">
      <w:pPr>
        <w:ind w:left="-180"/>
        <w:jc w:val="center"/>
        <w:rPr>
          <w:color w:val="4F81BD" w:themeColor="accent1"/>
        </w:rPr>
      </w:pPr>
      <w:r w:rsidRPr="00A57728">
        <w:rPr>
          <w:rFonts w:cs="Calibri"/>
          <w:color w:val="4F81BD" w:themeColor="accent1"/>
          <w:sz w:val="16"/>
          <w:szCs w:val="16"/>
        </w:rPr>
        <w:t xml:space="preserve">E-mail: </w:t>
      </w:r>
      <w:hyperlink r:id="rId7" w:history="1">
        <w:r w:rsidRPr="00A57728">
          <w:rPr>
            <w:rStyle w:val="Collegamentoipertestuale"/>
            <w:rFonts w:cs="Calibri"/>
            <w:color w:val="4F81BD" w:themeColor="accent1"/>
            <w:sz w:val="16"/>
            <w:szCs w:val="16"/>
          </w:rPr>
          <w:t>fric80300l@istruzione.it</w:t>
        </w:r>
      </w:hyperlink>
      <w:r w:rsidRPr="00A57728">
        <w:rPr>
          <w:rFonts w:cs="Calibri"/>
          <w:color w:val="4F81BD" w:themeColor="accent1"/>
          <w:sz w:val="16"/>
          <w:szCs w:val="16"/>
        </w:rPr>
        <w:t xml:space="preserve"> - PEC: </w:t>
      </w:r>
      <w:hyperlink r:id="rId8" w:history="1">
        <w:r w:rsidRPr="00A57728">
          <w:rPr>
            <w:rStyle w:val="Collegamentoipertestuale"/>
            <w:rFonts w:cs="Calibri"/>
            <w:color w:val="4F81BD" w:themeColor="accent1"/>
            <w:sz w:val="16"/>
            <w:szCs w:val="16"/>
          </w:rPr>
          <w:t>fric80300l@pec.istruzione.it</w:t>
        </w:r>
      </w:hyperlink>
      <w:r w:rsidRPr="00A57728">
        <w:rPr>
          <w:rFonts w:cs="Calibri"/>
          <w:color w:val="4F81BD" w:themeColor="accent1"/>
          <w:sz w:val="16"/>
          <w:szCs w:val="16"/>
        </w:rPr>
        <w:t>,</w:t>
      </w:r>
    </w:p>
    <w:p w14:paraId="5F8B8773" w14:textId="77777777" w:rsidR="00C76B60" w:rsidRPr="00A57728" w:rsidRDefault="00C76B60" w:rsidP="00C76B60">
      <w:pPr>
        <w:ind w:left="-180"/>
        <w:jc w:val="center"/>
        <w:rPr>
          <w:rFonts w:cs="Calibri"/>
          <w:color w:val="4F81BD" w:themeColor="accent1"/>
          <w:sz w:val="16"/>
          <w:szCs w:val="16"/>
        </w:rPr>
      </w:pPr>
      <w:r w:rsidRPr="00A57728">
        <w:rPr>
          <w:rFonts w:cs="Calibri"/>
          <w:color w:val="4F81BD" w:themeColor="accent1"/>
          <w:sz w:val="16"/>
          <w:szCs w:val="16"/>
        </w:rPr>
        <w:t xml:space="preserve"> IBAN C/C Bancario: IT42Z0537274370000010175263 – C/C Postale dell’Istituto 1029426440</w:t>
      </w:r>
    </w:p>
    <w:p w14:paraId="06D8268A" w14:textId="5FA6356E" w:rsidR="00C76B60" w:rsidRPr="00A57728" w:rsidRDefault="00C76B60" w:rsidP="00C76B60">
      <w:pPr>
        <w:ind w:left="-180"/>
        <w:jc w:val="center"/>
        <w:rPr>
          <w:rFonts w:cs="Calibri"/>
          <w:color w:val="4F81BD" w:themeColor="accent1"/>
          <w:sz w:val="16"/>
          <w:szCs w:val="16"/>
        </w:rPr>
      </w:pP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</w:r>
      <w:r w:rsidRPr="00A57728">
        <w:rPr>
          <w:rFonts w:cs="Calibri"/>
          <w:color w:val="4F81BD" w:themeColor="accent1"/>
          <w:sz w:val="16"/>
          <w:szCs w:val="16"/>
        </w:rPr>
        <w:softHyphen/>
        <w:t>__________________________________________________________________________________________________________________________</w:t>
      </w:r>
    </w:p>
    <w:p w14:paraId="0D652786" w14:textId="12DE86FE" w:rsidR="006270D1" w:rsidRPr="003A61BD" w:rsidRDefault="006270D1" w:rsidP="00C76B60">
      <w:pPr>
        <w:kinsoku w:val="0"/>
        <w:overflowPunct w:val="0"/>
        <w:spacing w:line="280" w:lineRule="exact"/>
        <w:jc w:val="center"/>
        <w:rPr>
          <w:rFonts w:asciiTheme="minorHAnsi" w:hAnsiTheme="minorHAnsi" w:cs="Calibri"/>
          <w:sz w:val="22"/>
          <w:szCs w:val="22"/>
        </w:rPr>
      </w:pPr>
    </w:p>
    <w:p w14:paraId="426D2451" w14:textId="151581D3" w:rsidR="006270D1" w:rsidRPr="00C76B60" w:rsidRDefault="006270D1" w:rsidP="00C76B60">
      <w:pPr>
        <w:kinsoku w:val="0"/>
        <w:overflowPunct w:val="0"/>
        <w:spacing w:line="280" w:lineRule="exact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14:paraId="2BB869A0" w14:textId="77777777" w:rsidR="00B07455" w:rsidRDefault="006270D1" w:rsidP="00B07455">
      <w:pPr>
        <w:kinsoku w:val="0"/>
        <w:overflowPunct w:val="0"/>
        <w:jc w:val="center"/>
        <w:rPr>
          <w:rFonts w:asciiTheme="minorHAnsi" w:hAnsiTheme="minorHAnsi" w:cs="Calibri"/>
          <w:b/>
          <w:w w:val="105"/>
          <w:sz w:val="22"/>
          <w:szCs w:val="22"/>
        </w:rPr>
      </w:pPr>
      <w:r>
        <w:rPr>
          <w:rFonts w:asciiTheme="minorHAnsi" w:hAnsiTheme="minorHAnsi" w:cs="Calibri"/>
          <w:b/>
          <w:w w:val="105"/>
          <w:sz w:val="22"/>
          <w:szCs w:val="22"/>
        </w:rPr>
        <w:t xml:space="preserve">Elenco delle informative dei fornitori/distributori di piattaforme ed applicativi utilizzati </w:t>
      </w:r>
    </w:p>
    <w:p w14:paraId="701718D4" w14:textId="5CB8EB07" w:rsidR="006270D1" w:rsidRDefault="006270D1" w:rsidP="00B07455">
      <w:pPr>
        <w:kinsoku w:val="0"/>
        <w:overflowPunct w:val="0"/>
        <w:jc w:val="center"/>
        <w:rPr>
          <w:rFonts w:asciiTheme="minorHAnsi" w:hAnsiTheme="minorHAnsi" w:cs="Calibri"/>
          <w:b/>
          <w:w w:val="105"/>
          <w:sz w:val="22"/>
          <w:szCs w:val="22"/>
        </w:rPr>
      </w:pPr>
      <w:r>
        <w:rPr>
          <w:rFonts w:asciiTheme="minorHAnsi" w:hAnsiTheme="minorHAnsi" w:cs="Calibri"/>
          <w:b/>
          <w:w w:val="105"/>
          <w:sz w:val="22"/>
          <w:szCs w:val="22"/>
        </w:rPr>
        <w:t>nella Didattica a Distanza dall’Istituto</w:t>
      </w:r>
    </w:p>
    <w:p w14:paraId="5C0D9458" w14:textId="77777777" w:rsidR="006270D1" w:rsidRDefault="006270D1" w:rsidP="00D36773">
      <w:pPr>
        <w:kinsoku w:val="0"/>
        <w:overflowPunct w:val="0"/>
        <w:rPr>
          <w:rFonts w:asciiTheme="minorHAnsi" w:hAnsiTheme="minorHAnsi" w:cs="Calibri"/>
          <w:b/>
          <w:w w:val="105"/>
          <w:sz w:val="22"/>
          <w:szCs w:val="22"/>
        </w:rPr>
      </w:pPr>
    </w:p>
    <w:p w14:paraId="29B6C4C8" w14:textId="77777777" w:rsidR="00D36773" w:rsidRPr="003A61BD" w:rsidRDefault="00D36773" w:rsidP="00D36773">
      <w:pPr>
        <w:kinsoku w:val="0"/>
        <w:overflowPunct w:val="0"/>
        <w:rPr>
          <w:rFonts w:asciiTheme="minorHAnsi" w:hAnsiTheme="minorHAnsi" w:cs="Calibri"/>
          <w:b/>
          <w:sz w:val="22"/>
          <w:szCs w:val="22"/>
        </w:rPr>
      </w:pPr>
      <w:r w:rsidRPr="003A61BD">
        <w:rPr>
          <w:rFonts w:asciiTheme="minorHAnsi" w:hAnsiTheme="minorHAnsi" w:cs="Calibri"/>
          <w:b/>
          <w:w w:val="105"/>
          <w:sz w:val="22"/>
          <w:szCs w:val="22"/>
        </w:rPr>
        <w:t>Registro elettronico</w:t>
      </w:r>
    </w:p>
    <w:p w14:paraId="63A7EF6A" w14:textId="77777777" w:rsidR="00D36773" w:rsidRPr="003A61BD" w:rsidRDefault="00D36773" w:rsidP="00D36773">
      <w:pPr>
        <w:kinsoku w:val="0"/>
        <w:overflowPunct w:val="0"/>
        <w:spacing w:line="130" w:lineRule="exact"/>
        <w:rPr>
          <w:rFonts w:asciiTheme="minorHAnsi" w:hAnsiTheme="minorHAnsi" w:cs="Calibri"/>
          <w:sz w:val="22"/>
          <w:szCs w:val="22"/>
        </w:rPr>
      </w:pPr>
    </w:p>
    <w:p w14:paraId="1C1FC061" w14:textId="1BC336A6" w:rsidR="006270D1" w:rsidRDefault="006270D1" w:rsidP="00627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55" w:lineRule="auto"/>
        <w:rPr>
          <w:rFonts w:asciiTheme="minorHAnsi" w:hAnsiTheme="minorHAnsi" w:cs="Calibri"/>
          <w:color w:val="0362C1"/>
          <w:w w:val="90"/>
          <w:sz w:val="22"/>
          <w:szCs w:val="22"/>
          <w:lang w:val="en-US"/>
        </w:rPr>
      </w:pPr>
      <w:r w:rsidRPr="006270D1">
        <w:rPr>
          <w:rFonts w:asciiTheme="minorHAnsi" w:hAnsiTheme="minorHAnsi" w:cs="Calibri"/>
          <w:b/>
          <w:w w:val="90"/>
          <w:sz w:val="22"/>
          <w:szCs w:val="22"/>
          <w:lang w:val="en-US"/>
        </w:rPr>
        <w:t>AXIOS: PRIVACY POLICY</w:t>
      </w:r>
      <w:r w:rsidRPr="006270D1">
        <w:rPr>
          <w:rFonts w:asciiTheme="minorHAnsi" w:hAnsiTheme="minorHAnsi" w:cs="Calibri"/>
          <w:color w:val="0362C1"/>
          <w:w w:val="90"/>
          <w:sz w:val="22"/>
          <w:szCs w:val="22"/>
          <w:lang w:val="en-US"/>
        </w:rPr>
        <w:t xml:space="preserve">: </w:t>
      </w:r>
      <w:r w:rsidRPr="00FF6980">
        <w:rPr>
          <w:lang w:val="en-US"/>
        </w:rPr>
        <w:t xml:space="preserve"> </w:t>
      </w:r>
      <w:hyperlink r:id="rId9" w:history="1">
        <w:r w:rsidRPr="006270D1">
          <w:rPr>
            <w:rFonts w:asciiTheme="minorHAnsi" w:hAnsiTheme="minorHAnsi" w:cs="Calibri"/>
            <w:color w:val="0362C1"/>
            <w:w w:val="90"/>
            <w:sz w:val="22"/>
            <w:szCs w:val="22"/>
            <w:lang w:val="en-US"/>
          </w:rPr>
          <w:t>http://storage.axiositalia.com/Documenti_PDF/Informativa.pdf</w:t>
        </w:r>
      </w:hyperlink>
      <w:r>
        <w:rPr>
          <w:rFonts w:asciiTheme="minorHAnsi" w:hAnsiTheme="minorHAnsi" w:cs="Calibri"/>
          <w:color w:val="0362C1"/>
          <w:w w:val="90"/>
          <w:sz w:val="22"/>
          <w:szCs w:val="22"/>
          <w:lang w:val="en-US"/>
        </w:rPr>
        <w:t xml:space="preserve"> </w:t>
      </w:r>
    </w:p>
    <w:p w14:paraId="646515A0" w14:textId="77777777" w:rsidR="00D36773" w:rsidRPr="00FF6980" w:rsidRDefault="00D36773" w:rsidP="00D36773">
      <w:pPr>
        <w:kinsoku w:val="0"/>
        <w:overflowPunct w:val="0"/>
        <w:spacing w:line="130" w:lineRule="exact"/>
        <w:rPr>
          <w:rFonts w:asciiTheme="minorHAnsi" w:hAnsiTheme="minorHAnsi" w:cs="Calibri"/>
          <w:sz w:val="22"/>
          <w:szCs w:val="22"/>
        </w:rPr>
      </w:pPr>
    </w:p>
    <w:p w14:paraId="14FB97BC" w14:textId="77777777" w:rsidR="00D36773" w:rsidRPr="003A61BD" w:rsidRDefault="00D36773" w:rsidP="00D36773">
      <w:pPr>
        <w:kinsoku w:val="0"/>
        <w:overflowPunct w:val="0"/>
        <w:rPr>
          <w:rFonts w:asciiTheme="minorHAnsi" w:hAnsiTheme="minorHAnsi" w:cs="Calibri"/>
          <w:b/>
          <w:sz w:val="22"/>
          <w:szCs w:val="22"/>
        </w:rPr>
      </w:pPr>
      <w:r w:rsidRPr="003A61BD">
        <w:rPr>
          <w:rFonts w:asciiTheme="minorHAnsi" w:hAnsiTheme="minorHAnsi" w:cs="Calibri"/>
          <w:b/>
          <w:sz w:val="22"/>
          <w:szCs w:val="22"/>
        </w:rPr>
        <w:t xml:space="preserve">Servizi di classi virtuali e </w:t>
      </w:r>
      <w:proofErr w:type="gramStart"/>
      <w:r w:rsidRPr="003A61BD">
        <w:rPr>
          <w:rFonts w:asciiTheme="minorHAnsi" w:hAnsiTheme="minorHAnsi" w:cs="Calibri"/>
          <w:b/>
          <w:sz w:val="22"/>
          <w:szCs w:val="22"/>
        </w:rPr>
        <w:t>meeting</w:t>
      </w:r>
      <w:proofErr w:type="gramEnd"/>
    </w:p>
    <w:p w14:paraId="12F8BD66" w14:textId="77777777" w:rsidR="00D36773" w:rsidRPr="003A61BD" w:rsidRDefault="00D36773" w:rsidP="00D36773">
      <w:pPr>
        <w:kinsoku w:val="0"/>
        <w:overflowPunct w:val="0"/>
        <w:spacing w:line="130" w:lineRule="exact"/>
        <w:rPr>
          <w:rFonts w:asciiTheme="minorHAnsi" w:hAnsiTheme="minorHAnsi" w:cs="Calibri"/>
          <w:sz w:val="22"/>
          <w:szCs w:val="22"/>
        </w:rPr>
      </w:pPr>
    </w:p>
    <w:p w14:paraId="7FE3F72E" w14:textId="77777777" w:rsidR="003D4347" w:rsidRPr="003D4347" w:rsidRDefault="003D4347" w:rsidP="003D4347">
      <w:pPr>
        <w:kinsoku w:val="0"/>
        <w:overflowPunct w:val="0"/>
        <w:rPr>
          <w:rFonts w:asciiTheme="minorHAnsi" w:hAnsiTheme="minorHAnsi" w:cs="Calibri"/>
          <w:color w:val="000000"/>
          <w:sz w:val="22"/>
          <w:szCs w:val="22"/>
        </w:rPr>
      </w:pPr>
    </w:p>
    <w:p w14:paraId="33948891" w14:textId="77777777" w:rsidR="00D36773" w:rsidRPr="003A61BD" w:rsidRDefault="00D36773" w:rsidP="003D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3"/>
        </w:tabs>
        <w:kinsoku w:val="0"/>
        <w:overflowPunct w:val="0"/>
        <w:spacing w:line="255" w:lineRule="auto"/>
        <w:rPr>
          <w:rFonts w:asciiTheme="minorHAnsi" w:hAnsiTheme="minorHAnsi" w:cs="Calibri"/>
          <w:color w:val="000000"/>
          <w:sz w:val="22"/>
          <w:szCs w:val="22"/>
        </w:rPr>
      </w:pPr>
      <w:proofErr w:type="spellStart"/>
      <w:r w:rsidRPr="003A61BD">
        <w:rPr>
          <w:rFonts w:asciiTheme="minorHAnsi" w:hAnsiTheme="minorHAnsi" w:cs="Calibri"/>
          <w:b/>
          <w:sz w:val="22"/>
          <w:szCs w:val="22"/>
        </w:rPr>
        <w:t>GSuite</w:t>
      </w:r>
      <w:proofErr w:type="spellEnd"/>
      <w:r w:rsidRPr="003A61BD">
        <w:rPr>
          <w:rFonts w:asciiTheme="minorHAnsi" w:hAnsiTheme="minorHAnsi" w:cs="Calibri"/>
          <w:b/>
          <w:sz w:val="22"/>
          <w:szCs w:val="22"/>
        </w:rPr>
        <w:t xml:space="preserve"> for </w:t>
      </w:r>
      <w:proofErr w:type="spellStart"/>
      <w:r w:rsidRPr="003A61BD">
        <w:rPr>
          <w:rFonts w:asciiTheme="minorHAnsi" w:hAnsiTheme="minorHAnsi" w:cs="Calibri"/>
          <w:b/>
          <w:sz w:val="22"/>
          <w:szCs w:val="22"/>
        </w:rPr>
        <w:t>Education</w:t>
      </w:r>
      <w:proofErr w:type="spellEnd"/>
      <w:r w:rsidRPr="003A61BD">
        <w:rPr>
          <w:rFonts w:asciiTheme="minorHAnsi" w:hAnsiTheme="minorHAnsi" w:cs="Calibri"/>
          <w:sz w:val="22"/>
          <w:szCs w:val="22"/>
        </w:rPr>
        <w:t xml:space="preserve"> (</w:t>
      </w:r>
      <w:r w:rsidRPr="003A61BD">
        <w:rPr>
          <w:rFonts w:asciiTheme="minorHAnsi" w:hAnsiTheme="minorHAnsi" w:cs="Calibri"/>
          <w:color w:val="0000FF"/>
          <w:sz w:val="22"/>
          <w:szCs w:val="22"/>
          <w:u w:val="single"/>
        </w:rPr>
        <w:t xml:space="preserve">https://edu.google.com/intl/it_it/products/gsuite-for </w:t>
      </w:r>
      <w:proofErr w:type="spellStart"/>
      <w:r w:rsidRPr="003A61BD">
        <w:rPr>
          <w:rFonts w:asciiTheme="minorHAnsi" w:hAnsiTheme="minorHAnsi" w:cs="Calibri"/>
          <w:color w:val="0000FF"/>
          <w:sz w:val="22"/>
          <w:szCs w:val="22"/>
          <w:u w:val="single"/>
        </w:rPr>
        <w:t>education</w:t>
      </w:r>
      <w:proofErr w:type="spellEnd"/>
      <w:r w:rsidRPr="003A61BD">
        <w:rPr>
          <w:rFonts w:asciiTheme="minorHAnsi" w:hAnsiTheme="minorHAnsi" w:cs="Calibri"/>
          <w:color w:val="0000FF"/>
          <w:sz w:val="22"/>
          <w:szCs w:val="22"/>
          <w:u w:val="single"/>
        </w:rPr>
        <w:t xml:space="preserve">/ </w:t>
      </w:r>
      <w:r w:rsidRPr="003A61BD">
        <w:rPr>
          <w:rFonts w:asciiTheme="minorHAnsi" w:hAnsiTheme="minorHAnsi" w:cs="Calibri"/>
          <w:color w:val="0362C1"/>
          <w:sz w:val="22"/>
          <w:szCs w:val="22"/>
        </w:rPr>
        <w:t xml:space="preserve">? </w:t>
      </w:r>
      <w:proofErr w:type="spellStart"/>
      <w:r w:rsidRPr="003A61BD">
        <w:rPr>
          <w:rFonts w:asciiTheme="minorHAnsi" w:hAnsiTheme="minorHAnsi" w:cs="Calibri"/>
          <w:color w:val="0362C1"/>
          <w:sz w:val="22"/>
          <w:szCs w:val="22"/>
        </w:rPr>
        <w:t>modal_active</w:t>
      </w:r>
      <w:proofErr w:type="spellEnd"/>
      <w:r w:rsidRPr="003A61BD">
        <w:rPr>
          <w:rFonts w:asciiTheme="minorHAnsi" w:hAnsiTheme="minorHAnsi" w:cs="Calibri"/>
          <w:color w:val="0362C1"/>
          <w:sz w:val="22"/>
          <w:szCs w:val="22"/>
        </w:rPr>
        <w:t xml:space="preserve">=none </w:t>
      </w:r>
      <w:r w:rsidRPr="003A61BD">
        <w:rPr>
          <w:rFonts w:asciiTheme="minorHAnsi" w:hAnsiTheme="minorHAnsi" w:cs="Calibri"/>
          <w:color w:val="000000"/>
          <w:sz w:val="22"/>
          <w:szCs w:val="22"/>
        </w:rPr>
        <w:t>) è</w:t>
      </w:r>
      <w:r w:rsidRPr="003A61BD">
        <w:rPr>
          <w:rFonts w:asciiTheme="minorHAnsi" w:hAnsiTheme="minorHAnsi" w:cs="Calibri"/>
          <w:color w:val="000000"/>
          <w:w w:val="111"/>
          <w:sz w:val="22"/>
          <w:szCs w:val="22"/>
        </w:rPr>
        <w:t xml:space="preserve"> </w:t>
      </w:r>
      <w:r w:rsidRPr="003A61BD">
        <w:rPr>
          <w:rFonts w:asciiTheme="minorHAnsi" w:hAnsiTheme="minorHAnsi" w:cs="Calibri"/>
          <w:color w:val="000000"/>
          <w:sz w:val="22"/>
          <w:szCs w:val="22"/>
        </w:rPr>
        <w:t>gestito AD OGGI da un’azienda statunitense soggetta alle leggi e regolamenti del proprio Paese; l’applicazione è</w:t>
      </w:r>
      <w:r w:rsidRPr="003A61BD">
        <w:rPr>
          <w:rFonts w:asciiTheme="minorHAnsi" w:hAnsiTheme="minorHAnsi" w:cs="Calibri"/>
          <w:color w:val="000000"/>
          <w:w w:val="111"/>
          <w:sz w:val="22"/>
          <w:szCs w:val="22"/>
        </w:rPr>
        <w:t xml:space="preserve"> </w:t>
      </w:r>
      <w:r w:rsidRPr="003A61BD">
        <w:rPr>
          <w:rFonts w:asciiTheme="minorHAnsi" w:hAnsiTheme="minorHAnsi" w:cs="Calibri"/>
          <w:color w:val="000000"/>
          <w:sz w:val="22"/>
          <w:szCs w:val="22"/>
        </w:rPr>
        <w:t xml:space="preserve">presente sul sito del MIUR all’indirizzo: </w:t>
      </w:r>
      <w:r w:rsidRPr="003A61BD">
        <w:rPr>
          <w:rFonts w:asciiTheme="minorHAnsi" w:hAnsiTheme="minorHAnsi" w:cs="Calibri"/>
          <w:color w:val="0362C1"/>
          <w:sz w:val="22"/>
          <w:szCs w:val="22"/>
        </w:rPr>
        <w:t>https://</w:t>
      </w:r>
      <w:hyperlink r:id="rId10" w:history="1">
        <w:r w:rsidRPr="003A61BD">
          <w:rPr>
            <w:rFonts w:asciiTheme="minorHAnsi" w:hAnsiTheme="minorHAnsi" w:cs="Calibri"/>
            <w:color w:val="0362C1"/>
            <w:sz w:val="22"/>
            <w:szCs w:val="22"/>
          </w:rPr>
          <w:t>www.istruzione.it/coronavirus/didattica-a-distanza.html</w:t>
        </w:r>
      </w:hyperlink>
    </w:p>
    <w:p w14:paraId="6447E642" w14:textId="77777777" w:rsidR="00D36773" w:rsidRPr="003A61BD" w:rsidRDefault="00D36773" w:rsidP="003D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Theme="minorHAnsi" w:hAnsiTheme="minorHAnsi" w:cs="Calibri"/>
          <w:color w:val="000000"/>
          <w:sz w:val="22"/>
          <w:szCs w:val="22"/>
        </w:rPr>
      </w:pPr>
      <w:r w:rsidRPr="003A61BD">
        <w:rPr>
          <w:rFonts w:asciiTheme="minorHAnsi" w:hAnsiTheme="minorHAnsi" w:cs="Calibri"/>
          <w:w w:val="90"/>
          <w:sz w:val="22"/>
          <w:szCs w:val="22"/>
        </w:rPr>
        <w:t>TERMINI</w:t>
      </w:r>
      <w:r>
        <w:rPr>
          <w:rFonts w:asciiTheme="minorHAnsi" w:hAnsiTheme="minorHAnsi" w:cs="Calibri"/>
          <w:w w:val="90"/>
          <w:sz w:val="22"/>
          <w:szCs w:val="22"/>
        </w:rPr>
        <w:t xml:space="preserve"> </w:t>
      </w:r>
      <w:r w:rsidRPr="003A61BD">
        <w:rPr>
          <w:rFonts w:asciiTheme="minorHAnsi" w:hAnsiTheme="minorHAnsi" w:cs="Calibri"/>
          <w:w w:val="90"/>
          <w:sz w:val="22"/>
          <w:szCs w:val="22"/>
        </w:rPr>
        <w:t>E</w:t>
      </w:r>
      <w:r>
        <w:rPr>
          <w:rFonts w:asciiTheme="minorHAnsi" w:hAnsiTheme="minorHAnsi" w:cs="Calibri"/>
          <w:w w:val="90"/>
          <w:sz w:val="22"/>
          <w:szCs w:val="22"/>
        </w:rPr>
        <w:t xml:space="preserve"> </w:t>
      </w:r>
      <w:r w:rsidRPr="003A61BD">
        <w:rPr>
          <w:rFonts w:asciiTheme="minorHAnsi" w:hAnsiTheme="minorHAnsi" w:cs="Calibri"/>
          <w:w w:val="90"/>
          <w:sz w:val="22"/>
          <w:szCs w:val="22"/>
        </w:rPr>
        <w:t>CONDIZIONI:</w:t>
      </w:r>
      <w:r>
        <w:rPr>
          <w:rFonts w:asciiTheme="minorHAnsi" w:hAnsiTheme="minorHAnsi" w:cs="Calibri"/>
          <w:w w:val="90"/>
          <w:sz w:val="22"/>
          <w:szCs w:val="22"/>
        </w:rPr>
        <w:t xml:space="preserve"> </w:t>
      </w:r>
      <w:r w:rsidRPr="003A61BD">
        <w:rPr>
          <w:rFonts w:asciiTheme="minorHAnsi" w:hAnsiTheme="minorHAnsi" w:cs="Calibri"/>
          <w:color w:val="0362C1"/>
          <w:w w:val="90"/>
          <w:sz w:val="22"/>
          <w:szCs w:val="22"/>
        </w:rPr>
        <w:t>https://policies.google.com/terms?hl=en</w:t>
      </w:r>
    </w:p>
    <w:p w14:paraId="35596C09" w14:textId="77777777" w:rsidR="00D36773" w:rsidRPr="0014208E" w:rsidRDefault="00D36773" w:rsidP="003D4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14208E">
        <w:rPr>
          <w:rFonts w:asciiTheme="minorHAnsi" w:hAnsiTheme="minorHAnsi" w:cs="Calibri"/>
          <w:w w:val="90"/>
          <w:sz w:val="22"/>
          <w:szCs w:val="22"/>
          <w:lang w:val="en-US"/>
        </w:rPr>
        <w:t>PRIVACY</w:t>
      </w:r>
      <w:r>
        <w:rPr>
          <w:rFonts w:asciiTheme="minorHAnsi" w:hAnsiTheme="minorHAnsi" w:cs="Calibri"/>
          <w:w w:val="90"/>
          <w:sz w:val="22"/>
          <w:szCs w:val="22"/>
          <w:lang w:val="en-US"/>
        </w:rPr>
        <w:t xml:space="preserve"> </w:t>
      </w:r>
      <w:r w:rsidRPr="0014208E">
        <w:rPr>
          <w:rFonts w:asciiTheme="minorHAnsi" w:hAnsiTheme="minorHAnsi" w:cs="Calibri"/>
          <w:w w:val="90"/>
          <w:sz w:val="22"/>
          <w:szCs w:val="22"/>
          <w:lang w:val="en-US"/>
        </w:rPr>
        <w:t>POLICY:</w:t>
      </w:r>
      <w:r>
        <w:rPr>
          <w:rFonts w:asciiTheme="minorHAnsi" w:hAnsiTheme="minorHAnsi" w:cs="Calibri"/>
          <w:w w:val="90"/>
          <w:sz w:val="22"/>
          <w:szCs w:val="22"/>
          <w:lang w:val="en-US"/>
        </w:rPr>
        <w:t xml:space="preserve"> </w:t>
      </w:r>
      <w:r w:rsidRPr="0014208E">
        <w:rPr>
          <w:rFonts w:asciiTheme="minorHAnsi" w:hAnsiTheme="minorHAnsi" w:cs="Calibri"/>
          <w:color w:val="0362C1"/>
          <w:w w:val="90"/>
          <w:sz w:val="22"/>
          <w:szCs w:val="22"/>
          <w:lang w:val="en-US"/>
        </w:rPr>
        <w:t>https://edu.google.com/intl/it_it/why-google/privacy-security/?modal_active=none</w:t>
      </w:r>
    </w:p>
    <w:p w14:paraId="42926AFD" w14:textId="77777777" w:rsidR="00D36773" w:rsidRPr="00FF6980" w:rsidRDefault="00D36773" w:rsidP="003D4347">
      <w:pPr>
        <w:kinsoku w:val="0"/>
        <w:overflowPunct w:val="0"/>
        <w:rPr>
          <w:rFonts w:asciiTheme="minorHAnsi" w:hAnsiTheme="minorHAnsi" w:cs="Calibri"/>
          <w:color w:val="000000"/>
          <w:sz w:val="22"/>
          <w:szCs w:val="22"/>
          <w:lang w:val="en-US"/>
        </w:rPr>
      </w:pPr>
    </w:p>
    <w:p w14:paraId="434AA81D" w14:textId="77777777" w:rsidR="00A24C86" w:rsidRPr="00FF6980" w:rsidRDefault="00A24C86">
      <w:pPr>
        <w:rPr>
          <w:lang w:val="en-US"/>
        </w:rPr>
      </w:pPr>
    </w:p>
    <w:sectPr w:rsidR="00A24C86" w:rsidRPr="00FF6980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90122" w14:textId="77777777" w:rsidR="00816F9A" w:rsidRDefault="00816F9A" w:rsidP="00E51463">
      <w:r>
        <w:separator/>
      </w:r>
    </w:p>
  </w:endnote>
  <w:endnote w:type="continuationSeparator" w:id="0">
    <w:p w14:paraId="6E8DCBDC" w14:textId="77777777" w:rsidR="00816F9A" w:rsidRDefault="00816F9A" w:rsidP="00E5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F7DA" w14:textId="77777777" w:rsidR="00E51463" w:rsidRDefault="00E51463" w:rsidP="00E5146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C6EF7" wp14:editId="1B89E674">
              <wp:simplePos x="0" y="0"/>
              <wp:positionH relativeFrom="column">
                <wp:posOffset>33222</wp:posOffset>
              </wp:positionH>
              <wp:positionV relativeFrom="paragraph">
                <wp:posOffset>77815</wp:posOffset>
              </wp:positionV>
              <wp:extent cx="6670363" cy="5286"/>
              <wp:effectExtent l="38100" t="38100" r="54610" b="9017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0363" cy="528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01F0B0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6.15pt" to="52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" strokecolor="#c0504d [3205]" strokeweight="2pt">
              <v:shadow on="t" color="black" opacity="24903f" origin=",.5" offset="0,.55556mm"/>
            </v:line>
          </w:pict>
        </mc:Fallback>
      </mc:AlternateContent>
    </w:r>
  </w:p>
  <w:p w14:paraId="1B1B18A0" w14:textId="3A243FC4" w:rsidR="00E51463" w:rsidRPr="00087CF0" w:rsidRDefault="00816F9A" w:rsidP="00E51463">
    <w:pPr>
      <w:pStyle w:val="Pidipagina"/>
      <w:rPr>
        <w:rFonts w:ascii="Georgia" w:hAnsi="Georgia"/>
        <w:sz w:val="20"/>
      </w:rPr>
    </w:pPr>
    <w:hyperlink r:id="rId1" w:history="1">
      <w:r w:rsidR="00E51463" w:rsidRPr="00087CF0">
        <w:rPr>
          <w:rStyle w:val="Collegamentoipertestuale"/>
          <w:rFonts w:ascii="Georgia" w:hAnsi="Georgia"/>
          <w:sz w:val="16"/>
        </w:rPr>
        <w:t>www.gdpristruzione.it</w:t>
      </w:r>
    </w:hyperlink>
    <w:r w:rsidR="00E51463">
      <w:rPr>
        <w:rFonts w:ascii="Georgia" w:hAnsi="Georgia"/>
        <w:sz w:val="16"/>
      </w:rPr>
      <w:t xml:space="preserve"> </w:t>
    </w:r>
    <w:r w:rsidR="00E51463">
      <w:rPr>
        <w:rFonts w:ascii="Georgia" w:hAnsi="Georgia"/>
        <w:sz w:val="16"/>
      </w:rPr>
      <w:tab/>
    </w:r>
    <w:r w:rsidR="00E51463">
      <w:rPr>
        <w:rFonts w:ascii="Georgia" w:hAnsi="Georgia"/>
        <w:sz w:val="16"/>
      </w:rPr>
      <w:tab/>
      <w:t>INF11</w:t>
    </w:r>
    <w:r w:rsidR="00E51463" w:rsidRPr="00087CF0">
      <w:rPr>
        <w:rFonts w:ascii="Georgia" w:hAnsi="Georgia"/>
        <w:sz w:val="16"/>
      </w:rPr>
      <w:t xml:space="preserve"> – </w:t>
    </w:r>
    <w:r w:rsidR="00E51463">
      <w:rPr>
        <w:rFonts w:ascii="Georgia" w:hAnsi="Georgia"/>
        <w:sz w:val="16"/>
      </w:rPr>
      <w:t xml:space="preserve">Piattaforme </w:t>
    </w:r>
    <w:proofErr w:type="spellStart"/>
    <w:r w:rsidR="00E51463">
      <w:rPr>
        <w:rFonts w:ascii="Georgia" w:hAnsi="Georgia"/>
        <w:sz w:val="16"/>
      </w:rPr>
      <w:t>DaD</w:t>
    </w:r>
    <w:proofErr w:type="spellEnd"/>
    <w:r w:rsidR="00E51463" w:rsidRPr="00087CF0">
      <w:rPr>
        <w:rFonts w:ascii="Georgia" w:hAnsi="Georgia"/>
        <w:sz w:val="20"/>
      </w:rPr>
      <w:tab/>
    </w:r>
  </w:p>
  <w:p w14:paraId="7C839D07" w14:textId="77777777" w:rsidR="00E51463" w:rsidRDefault="00E514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92D4" w14:textId="77777777" w:rsidR="00816F9A" w:rsidRDefault="00816F9A" w:rsidP="00E51463">
      <w:r>
        <w:separator/>
      </w:r>
    </w:p>
  </w:footnote>
  <w:footnote w:type="continuationSeparator" w:id="0">
    <w:p w14:paraId="7A11BEE2" w14:textId="77777777" w:rsidR="00816F9A" w:rsidRDefault="00816F9A" w:rsidP="00E5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73"/>
    <w:rsid w:val="00013E7B"/>
    <w:rsid w:val="0004436A"/>
    <w:rsid w:val="003D4347"/>
    <w:rsid w:val="0050698B"/>
    <w:rsid w:val="006270D1"/>
    <w:rsid w:val="00682E12"/>
    <w:rsid w:val="00737697"/>
    <w:rsid w:val="00816F9A"/>
    <w:rsid w:val="0090229D"/>
    <w:rsid w:val="00A24C86"/>
    <w:rsid w:val="00B07455"/>
    <w:rsid w:val="00B50738"/>
    <w:rsid w:val="00C76B60"/>
    <w:rsid w:val="00D36773"/>
    <w:rsid w:val="00E51463"/>
    <w:rsid w:val="00EB26C4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4371"/>
  <w15:docId w15:val="{402D51D6-5E1D-44F1-A4FE-61C4A28A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36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36773"/>
    <w:pPr>
      <w:ind w:left="11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773"/>
    <w:rPr>
      <w:rFonts w:ascii="Times New Roman" w:eastAsiaTheme="minorEastAsia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36773"/>
    <w:rPr>
      <w:rFonts w:cs="Times New Roman"/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D43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514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463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14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463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0300l@pec.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ic80300l@istruzion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struzione.it/coronavirus/didattica-a-distanz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orage.axiositalia.com/Documenti_PDF/Informativ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pr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Elcholo</cp:lastModifiedBy>
  <cp:revision>7</cp:revision>
  <dcterms:created xsi:type="dcterms:W3CDTF">2020-04-04T16:03:00Z</dcterms:created>
  <dcterms:modified xsi:type="dcterms:W3CDTF">2020-04-08T15:47:00Z</dcterms:modified>
</cp:coreProperties>
</file>